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微软雅黑" w:hAnsi="微软雅黑" w:eastAsia="微软雅黑"/>
          <w:sz w:val="44"/>
          <w:szCs w:val="44"/>
        </w:rPr>
      </w:pPr>
      <w:r>
        <w:rPr>
          <w:rFonts w:hint="eastAsia" w:ascii="微软雅黑" w:hAnsi="微软雅黑" w:eastAsia="微软雅黑"/>
          <w:sz w:val="44"/>
          <w:szCs w:val="44"/>
        </w:rPr>
        <w:t>得力房地产有限公司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b/>
          <w:sz w:val="44"/>
          <w:szCs w:val="44"/>
        </w:rPr>
        <w:t>校园招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44"/>
          <w:szCs w:val="44"/>
        </w:rPr>
        <w:t>聘简章</w:t>
      </w:r>
    </w:p>
    <w:p>
      <w:pPr>
        <w:spacing w:line="360" w:lineRule="auto"/>
        <w:jc w:val="center"/>
        <w:rPr>
          <w:rFonts w:hint="eastAsia" w:ascii="微软雅黑" w:hAnsi="微软雅黑" w:eastAsia="微软雅黑"/>
          <w:b/>
          <w:sz w:val="44"/>
          <w:szCs w:val="44"/>
        </w:rPr>
      </w:pPr>
      <w:r>
        <w:rPr>
          <w:rFonts w:hint="eastAsia" w:ascii="微软雅黑" w:hAnsi="微软雅黑" w:eastAsia="微软雅黑"/>
          <w:sz w:val="84"/>
          <w:szCs w:val="84"/>
          <w:lang w:val="en-US" w:eastAsia="zh-CN"/>
        </w:rPr>
        <w:drawing>
          <wp:inline distT="0" distB="0" distL="114300" distR="114300">
            <wp:extent cx="5551805" cy="3189605"/>
            <wp:effectExtent l="0" t="0" r="10795" b="10795"/>
            <wp:docPr id="10" name="图片 10" descr="919a1f6071bd77d1746f6350e23dab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19a1f6071bd77d1746f6350e23dabe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51805" cy="3189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50" w:afterLines="50" w:line="360" w:lineRule="auto"/>
        <w:jc w:val="left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一、企业概述</w:t>
      </w:r>
    </w:p>
    <w:p>
      <w:pPr>
        <w:tabs>
          <w:tab w:val="left" w:pos="9383"/>
        </w:tabs>
        <w:spacing w:line="560" w:lineRule="exact"/>
        <w:ind w:right="42" w:rightChars="20" w:firstLine="426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微软雅黑" w:hAnsi="微软雅黑" w:eastAsia="微软雅黑"/>
          <w:b/>
          <w:color w:val="FF0000"/>
          <w:sz w:val="28"/>
          <w:szCs w:val="28"/>
        </w:rPr>
        <w:t>得力集团</w:t>
      </w:r>
      <w:r>
        <w:rPr>
          <w:rFonts w:hint="eastAsia" w:ascii="宋体" w:hAnsi="宋体"/>
          <w:sz w:val="28"/>
          <w:szCs w:val="28"/>
        </w:rPr>
        <w:t>是一家专业生产文具和系列办公用品的大型民营企业，拥有员工12000名，年销售收入超过</w:t>
      </w:r>
      <w:r>
        <w:rPr>
          <w:rFonts w:hint="eastAsia" w:ascii="宋体" w:hAnsi="宋体"/>
          <w:sz w:val="28"/>
          <w:szCs w:val="28"/>
          <w:lang w:val="en-US" w:eastAsia="zh-CN"/>
        </w:rPr>
        <w:t>2</w:t>
      </w:r>
      <w:r>
        <w:rPr>
          <w:rFonts w:hint="eastAsia" w:ascii="宋体" w:hAnsi="宋体"/>
          <w:sz w:val="28"/>
          <w:szCs w:val="28"/>
        </w:rPr>
        <w:t>00亿元，是中国民营企业500强，</w:t>
      </w:r>
      <w:r>
        <w:rPr>
          <w:rFonts w:hint="eastAsia" w:ascii="宋体" w:hAnsi="宋体"/>
          <w:sz w:val="28"/>
          <w:szCs w:val="28"/>
          <w:lang w:eastAsia="zh-CN"/>
        </w:rPr>
        <w:t>浙商全国</w:t>
      </w:r>
      <w:r>
        <w:rPr>
          <w:rFonts w:hint="eastAsia" w:ascii="宋体" w:hAnsi="宋体"/>
          <w:sz w:val="28"/>
          <w:szCs w:val="28"/>
          <w:lang w:val="en-US" w:eastAsia="zh-CN"/>
        </w:rPr>
        <w:t>100强，</w:t>
      </w:r>
      <w:r>
        <w:rPr>
          <w:rFonts w:hint="eastAsia" w:ascii="宋体" w:hAnsi="宋体"/>
          <w:sz w:val="28"/>
          <w:szCs w:val="28"/>
        </w:rPr>
        <w:t>中国第一、世界领先的办公和学习用品集成供应商。</w:t>
      </w:r>
    </w:p>
    <w:p>
      <w:pPr>
        <w:tabs>
          <w:tab w:val="left" w:pos="9383"/>
        </w:tabs>
        <w:spacing w:line="560" w:lineRule="exact"/>
        <w:ind w:right="42" w:rightChars="20" w:firstLine="427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 xml:space="preserve"> 得力房地产有限公司</w:t>
      </w:r>
      <w:r>
        <w:rPr>
          <w:rFonts w:hint="eastAsia" w:ascii="宋体" w:hAnsi="宋体"/>
          <w:sz w:val="28"/>
          <w:szCs w:val="28"/>
        </w:rPr>
        <w:t>是得力集团旗下全资子公司，成立于2004年，注册资本</w:t>
      </w:r>
      <w:r>
        <w:rPr>
          <w:rFonts w:ascii="宋体" w:hAnsi="宋体"/>
          <w:sz w:val="28"/>
          <w:szCs w:val="28"/>
        </w:rPr>
        <w:t>1</w:t>
      </w:r>
      <w:r>
        <w:rPr>
          <w:rFonts w:hint="eastAsia" w:ascii="宋体" w:hAnsi="宋体"/>
          <w:sz w:val="28"/>
          <w:szCs w:val="28"/>
        </w:rPr>
        <w:t>亿元，是一家享有广泛美誉度的房地产开发商。秉承“重品质、树品牌、造精品”经营理念和“爱社会、爱企业、爱产品、爱客户、爱同事、爱家人”的企业价值观，凭借准确的市场定位、超前的产品设计理念在市场上树立了良好的企业品牌形象。</w:t>
      </w:r>
    </w:p>
    <w:p>
      <w:pPr>
        <w:tabs>
          <w:tab w:val="left" w:pos="9383"/>
        </w:tabs>
        <w:spacing w:line="560" w:lineRule="exact"/>
        <w:ind w:right="42" w:rightChars="20" w:firstLine="425" w:firstLineChars="152"/>
        <w:rPr>
          <w:rFonts w:hint="eastAsia" w:ascii="宋体" w:hAnsi="宋体"/>
          <w:sz w:val="28"/>
          <w:szCs w:val="28"/>
        </w:rPr>
      </w:pPr>
    </w:p>
    <w:p>
      <w:pPr>
        <w:tabs>
          <w:tab w:val="left" w:pos="9383"/>
        </w:tabs>
        <w:spacing w:line="560" w:lineRule="exact"/>
        <w:ind w:right="42" w:rightChars="20" w:firstLine="425" w:firstLineChars="152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 得力房产已经在浙江宁波、台州、湖州及天津等地开发房地产项目。公司所开发的房地产项目涵盖了中高档住宅小区、城市商业综合体、物中心、五星级酒店等，先后获得“园林式居住区”、 “环保模范（绿色）小区”、“人居环境奖”等荣誉称号。作为城市建设的中坚力量，得力房产始终怀着城市运营的热情和信念，以及对城市生活品质的追求，用心打造优良建筑品质、用情营造舒适生活空间，在更多的城市用华丽的建筑符号不断的书写着现代城市的人居标准。</w:t>
      </w:r>
    </w:p>
    <w:p>
      <w:pPr>
        <w:numPr>
          <w:ilvl w:val="0"/>
          <w:numId w:val="1"/>
        </w:numPr>
        <w:tabs>
          <w:tab w:val="left" w:pos="9383"/>
        </w:tabs>
        <w:spacing w:line="560" w:lineRule="exact"/>
        <w:ind w:right="42" w:rightChars="20" w:firstLine="488" w:firstLineChars="152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岗位需求</w:t>
      </w:r>
    </w:p>
    <w:tbl>
      <w:tblPr>
        <w:tblStyle w:val="8"/>
        <w:tblpPr w:leftFromText="180" w:rightFromText="180" w:vertAnchor="text" w:horzAnchor="margin" w:tblpXSpec="center" w:tblpY="31"/>
        <w:tblW w:w="91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2"/>
        <w:gridCol w:w="1228"/>
        <w:gridCol w:w="716"/>
        <w:gridCol w:w="791"/>
        <w:gridCol w:w="49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9" w:hRule="atLeast"/>
        </w:trPr>
        <w:tc>
          <w:tcPr>
            <w:tcW w:w="1512" w:type="dxa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类别</w:t>
            </w:r>
          </w:p>
        </w:tc>
        <w:tc>
          <w:tcPr>
            <w:tcW w:w="1228" w:type="dxa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需求岗位</w:t>
            </w:r>
          </w:p>
        </w:tc>
        <w:tc>
          <w:tcPr>
            <w:tcW w:w="716" w:type="dxa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需求</w:t>
            </w:r>
          </w:p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人数</w:t>
            </w:r>
          </w:p>
        </w:tc>
        <w:tc>
          <w:tcPr>
            <w:tcW w:w="791" w:type="dxa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1"/>
                <w:lang w:val="en-US" w:eastAsia="zh-CN"/>
              </w:rPr>
              <w:t>学历要求</w:t>
            </w:r>
          </w:p>
        </w:tc>
        <w:tc>
          <w:tcPr>
            <w:tcW w:w="4941" w:type="dxa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专业及学历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项目管理类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土建施工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若干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土木工程、工程管理等相关专业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9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安装施工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若干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建筑环境与能源应用、电气工程与自动化、楼宇智能化、给排水、暖通等相关专业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5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装修施工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若干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室内设计、室内装潢、环境设计、艺术设计、土建或工程管理等相关专业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景观施工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若干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风景园林、景观工程等相关专业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8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工程技术类</w:t>
            </w: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质量管理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土木工程、工程管理、电气工程与自动化、给排水、机电工程、装饰装修等相关专业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建筑设计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3</w:t>
            </w:r>
          </w:p>
        </w:tc>
        <w:tc>
          <w:tcPr>
            <w:tcW w:w="79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建筑学、结构设计、室内设计、环境艺术设计、土木工程等相关专业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</w:trPr>
        <w:tc>
          <w:tcPr>
            <w:tcW w:w="1512" w:type="dxa"/>
            <w:vMerge w:val="restart"/>
            <w:vAlign w:val="center"/>
          </w:tcPr>
          <w:p>
            <w:pPr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项目运营类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成本管理     设备采购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vAlign w:val="center"/>
          </w:tcPr>
          <w:p>
            <w:pPr>
              <w:ind w:left="0" w:leftChars="0" w:right="0" w:rightChars="0" w:firstLine="0" w:firstLine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工程造价、工程管理、土木工程、电气工程与自动化等相关专业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招商运营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经济学、金融学、土地资源管理、城乡规划、工商管理等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6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前期报批专员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行政管理、企业管理、城市规划、工程管理等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512" w:type="dxa"/>
            <w:vMerge w:val="restart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  <w:lang w:eastAsia="zh-CN"/>
              </w:rPr>
              <w:t>管理</w:t>
            </w:r>
            <w:r>
              <w:rPr>
                <w:rFonts w:hint="eastAsia" w:ascii="宋体" w:hAnsi="宋体"/>
                <w:kern w:val="0"/>
                <w:szCs w:val="21"/>
              </w:rPr>
              <w:t>类</w:t>
            </w: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行政管理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文秘、汉语言文学、行政管理、企业管理等相关专业，本科及以上学历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6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人力资源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2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人力资源、法学、文秘、汉语言文学、行政管理、企业管理等</w:t>
            </w:r>
            <w:r>
              <w:rPr>
                <w:rFonts w:hint="eastAsia"/>
              </w:rPr>
              <w:t>相关专业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4" w:hRule="atLeast"/>
        </w:trPr>
        <w:tc>
          <w:tcPr>
            <w:tcW w:w="1512" w:type="dxa"/>
            <w:vMerge w:val="continue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ascii="宋体" w:hAnsi="宋体"/>
                <w:kern w:val="0"/>
                <w:szCs w:val="21"/>
              </w:rPr>
            </w:pPr>
          </w:p>
        </w:tc>
        <w:tc>
          <w:tcPr>
            <w:tcW w:w="1228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物业管理</w:t>
            </w:r>
          </w:p>
        </w:tc>
        <w:tc>
          <w:tcPr>
            <w:tcW w:w="716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4</w:t>
            </w:r>
          </w:p>
        </w:tc>
        <w:tc>
          <w:tcPr>
            <w:tcW w:w="79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本科</w:t>
            </w:r>
          </w:p>
        </w:tc>
        <w:tc>
          <w:tcPr>
            <w:tcW w:w="4941" w:type="dxa"/>
            <w:vAlign w:val="center"/>
          </w:tcPr>
          <w:p>
            <w:pPr>
              <w:widowControl/>
              <w:spacing w:line="300" w:lineRule="exact"/>
              <w:ind w:left="0" w:leftChars="0" w:right="0" w:rightChars="0" w:firstLine="0" w:firstLineChars="0"/>
              <w:jc w:val="center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物业管理、酒店管理、人力资源、行政管理、工商管理等</w:t>
            </w:r>
            <w:r>
              <w:rPr>
                <w:rFonts w:hint="eastAsia"/>
              </w:rPr>
              <w:t>相关专业</w:t>
            </w:r>
          </w:p>
        </w:tc>
      </w:tr>
    </w:tbl>
    <w:p>
      <w:pPr>
        <w:numPr>
          <w:ilvl w:val="0"/>
          <w:numId w:val="2"/>
        </w:numPr>
        <w:spacing w:beforeLines="100" w:afterLines="50" w:line="360" w:lineRule="auto"/>
        <w:jc w:val="left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应聘指引：</w:t>
      </w:r>
    </w:p>
    <w:p>
      <w:pPr>
        <w:pStyle w:val="9"/>
        <w:numPr>
          <w:ilvl w:val="0"/>
          <w:numId w:val="0"/>
        </w:numPr>
        <w:spacing w:line="360" w:lineRule="auto"/>
        <w:ind w:right="42" w:rightChars="20"/>
        <w:jc w:val="lef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简历投递→简历筛选→面试→发放Offer→签订三方协议</w:t>
      </w:r>
    </w:p>
    <w:p>
      <w:pPr>
        <w:pStyle w:val="9"/>
        <w:numPr>
          <w:ilvl w:val="0"/>
          <w:numId w:val="0"/>
        </w:numPr>
        <w:spacing w:line="360" w:lineRule="auto"/>
        <w:ind w:right="42" w:rightChars="20"/>
        <w:jc w:val="left"/>
        <w:rPr>
          <w:rFonts w:hint="eastAsia"/>
          <w:b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投递邮箱：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begin"/>
      </w:r>
      <w:r>
        <w:rPr>
          <w:rFonts w:hint="eastAsia" w:ascii="宋体" w:hAnsi="宋体"/>
          <w:sz w:val="28"/>
          <w:szCs w:val="28"/>
          <w:lang w:val="en-US" w:eastAsia="zh-CN"/>
        </w:rPr>
        <w:instrText xml:space="preserve"> HYPERLINK "mailto:fcwcy@nbdeli.com" </w:instrTex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separate"/>
      </w:r>
      <w:r>
        <w:rPr>
          <w:rStyle w:val="7"/>
          <w:rFonts w:hint="eastAsia" w:ascii="宋体" w:hAnsi="宋体"/>
          <w:sz w:val="28"/>
          <w:szCs w:val="28"/>
          <w:lang w:val="en-US" w:eastAsia="zh-CN"/>
        </w:rPr>
        <w:t>fcwcy@nbdeli.com</w:t>
      </w:r>
      <w:r>
        <w:rPr>
          <w:rFonts w:hint="eastAsia" w:ascii="宋体" w:hAnsi="宋体"/>
          <w:sz w:val="28"/>
          <w:szCs w:val="28"/>
          <w:lang w:val="en-US" w:eastAsia="zh-CN"/>
        </w:rPr>
        <w:fldChar w:fldCharType="end"/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，</w:t>
      </w:r>
      <w:r>
        <w:rPr>
          <w:rFonts w:hint="eastAsia" w:ascii="宋体" w:hAnsi="宋体"/>
          <w:sz w:val="28"/>
          <w:szCs w:val="28"/>
        </w:rPr>
        <w:t>邮箱投递简历时，按“姓名+学校+专业+应聘职位”格式投递</w:t>
      </w:r>
      <w:r>
        <w:rPr>
          <w:rFonts w:hint="eastAsia" w:ascii="宋体" w:hAnsi="宋体"/>
          <w:sz w:val="28"/>
          <w:szCs w:val="28"/>
          <w:lang w:val="en-US" w:eastAsia="zh-CN"/>
        </w:rPr>
        <w:t>,并附上</w:t>
      </w:r>
      <w:r>
        <w:rPr>
          <w:rFonts w:hint="eastAsia" w:ascii="宋体" w:hAnsi="宋体"/>
          <w:sz w:val="28"/>
          <w:szCs w:val="28"/>
        </w:rPr>
        <w:t>学校成绩单（盖学校公章）复印件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</w:rPr>
        <w:t>技能等级证书和其他足以证明您在校期间表现优秀的资料。</w:t>
      </w:r>
    </w:p>
    <w:p>
      <w:pPr>
        <w:pStyle w:val="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四、薪资福利与发展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ind w:hanging="136"/>
        <w:rPr>
          <w:sz w:val="28"/>
          <w:szCs w:val="28"/>
        </w:rPr>
      </w:pPr>
      <w:r>
        <w:rPr>
          <w:rFonts w:hint="eastAsia"/>
          <w:sz w:val="28"/>
          <w:szCs w:val="28"/>
        </w:rPr>
        <w:t>薪资福利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leftChars="0" w:firstLine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本科</w:t>
      </w:r>
      <w:r>
        <w:rPr>
          <w:rFonts w:hint="eastAsia"/>
          <w:sz w:val="28"/>
          <w:szCs w:val="28"/>
          <w:lang w:val="en-US" w:eastAsia="zh-CN"/>
        </w:rPr>
        <w:t>5000</w:t>
      </w:r>
      <w:r>
        <w:rPr>
          <w:rFonts w:hint="eastAsia"/>
          <w:sz w:val="28"/>
          <w:szCs w:val="28"/>
        </w:rPr>
        <w:t>-</w:t>
      </w:r>
      <w:r>
        <w:rPr>
          <w:rFonts w:hint="eastAsia"/>
          <w:sz w:val="28"/>
          <w:szCs w:val="28"/>
          <w:lang w:val="en-US" w:eastAsia="zh-CN"/>
        </w:rPr>
        <w:t>8000</w:t>
      </w:r>
      <w:r>
        <w:rPr>
          <w:rFonts w:hint="eastAsia"/>
          <w:sz w:val="28"/>
          <w:szCs w:val="28"/>
        </w:rPr>
        <w:t>元/月，年度13薪，每年按工作绩效调薪；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leftChars="0" w:firstLine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五险一金、节日福利、班车、安排住宿和工作餐、购买自有住宅购房优惠等；</w:t>
      </w:r>
    </w:p>
    <w:p>
      <w:pPr>
        <w:pStyle w:val="5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 w:leftChars="0" w:firstLine="425" w:firstLineChars="0"/>
        <w:rPr>
          <w:sz w:val="28"/>
          <w:szCs w:val="28"/>
        </w:rPr>
      </w:pPr>
      <w:r>
        <w:rPr>
          <w:rFonts w:hint="eastAsia"/>
          <w:sz w:val="28"/>
          <w:szCs w:val="28"/>
        </w:rPr>
        <w:t>丰富的文化活动（如：好声音、摄影大赛、书法比赛、篮球赛、文艺晚会等），完善的娱乐生活设施（如：影剧院、篮球场、羽毛球场、健身房、台球室、兵乓球室、洗衣房等）。</w:t>
      </w:r>
    </w:p>
    <w:p>
      <w:pPr>
        <w:pStyle w:val="5"/>
        <w:numPr>
          <w:ilvl w:val="0"/>
          <w:numId w:val="3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Fonts w:hint="eastAsia"/>
          <w:sz w:val="28"/>
          <w:szCs w:val="28"/>
        </w:rPr>
        <w:t>培训与职业发展</w:t>
      </w:r>
    </w:p>
    <w:p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leftChars="0" w:firstLine="425" w:firstLineChars="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完善的管理体系和培训体系，确保员工能快速提升知识和技能；</w:t>
      </w:r>
    </w:p>
    <w:p>
      <w:pPr>
        <w:pStyle w:val="5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leftChars="0" w:firstLine="425" w:firstLineChars="0"/>
        <w:rPr>
          <w:rFonts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畅通的晋升通道。</w:t>
      </w:r>
    </w:p>
    <w:p>
      <w:pPr>
        <w:pStyle w:val="5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五、联系方式</w:t>
      </w:r>
    </w:p>
    <w:p>
      <w:pPr>
        <w:pStyle w:val="9"/>
        <w:numPr>
          <w:ilvl w:val="0"/>
          <w:numId w:val="6"/>
        </w:numPr>
        <w:spacing w:line="360" w:lineRule="auto"/>
        <w:ind w:right="42" w:rightChars="2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 系 人：</w:t>
      </w:r>
      <w:r>
        <w:rPr>
          <w:rFonts w:hint="eastAsia" w:ascii="宋体" w:hAnsi="宋体"/>
          <w:sz w:val="28"/>
          <w:szCs w:val="28"/>
          <w:lang w:eastAsia="zh-CN"/>
        </w:rPr>
        <w:t>吴</w:t>
      </w:r>
      <w:r>
        <w:rPr>
          <w:rFonts w:hint="eastAsia" w:ascii="宋体" w:hAnsi="宋体"/>
          <w:sz w:val="28"/>
          <w:szCs w:val="28"/>
        </w:rPr>
        <w:t>女士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   </w:t>
      </w:r>
    </w:p>
    <w:p>
      <w:pPr>
        <w:pStyle w:val="9"/>
        <w:numPr>
          <w:ilvl w:val="0"/>
          <w:numId w:val="6"/>
        </w:numPr>
        <w:spacing w:line="360" w:lineRule="auto"/>
        <w:ind w:right="42" w:rightChars="2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联系电话：</w:t>
      </w:r>
      <w:r>
        <w:rPr>
          <w:rFonts w:hint="eastAsia" w:ascii="宋体" w:hAnsi="宋体"/>
          <w:sz w:val="28"/>
          <w:szCs w:val="28"/>
          <w:lang w:val="en-US" w:eastAsia="zh-CN"/>
        </w:rPr>
        <w:t>13506694531</w:t>
      </w:r>
      <w:r>
        <w:rPr>
          <w:rFonts w:hint="eastAsia" w:ascii="宋体" w:hAnsi="宋体"/>
          <w:sz w:val="28"/>
          <w:szCs w:val="28"/>
        </w:rPr>
        <w:t xml:space="preserve"> 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</w:t>
      </w:r>
    </w:p>
    <w:p>
      <w:pPr>
        <w:pStyle w:val="9"/>
        <w:numPr>
          <w:ilvl w:val="0"/>
          <w:numId w:val="6"/>
        </w:numPr>
        <w:spacing w:line="360" w:lineRule="auto"/>
        <w:ind w:right="42" w:rightChars="2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办公电话：0574-65576662</w:t>
      </w:r>
      <w:r>
        <w:rPr>
          <w:rFonts w:hint="eastAsia" w:ascii="宋体" w:hAnsi="宋体"/>
          <w:sz w:val="28"/>
          <w:szCs w:val="28"/>
          <w:lang w:val="en-US" w:eastAsia="zh-CN"/>
        </w:rPr>
        <w:t xml:space="preserve">                </w:t>
      </w:r>
    </w:p>
    <w:p>
      <w:pPr>
        <w:pStyle w:val="9"/>
        <w:numPr>
          <w:ilvl w:val="0"/>
          <w:numId w:val="6"/>
        </w:numPr>
        <w:spacing w:line="360" w:lineRule="auto"/>
        <w:ind w:right="42" w:rightChars="2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办公邮箱：</w:t>
      </w:r>
      <w:r>
        <w:rPr>
          <w:rFonts w:ascii="宋体" w:hAnsi="宋体"/>
          <w:sz w:val="28"/>
          <w:szCs w:val="28"/>
        </w:rPr>
        <w:t>f</w:t>
      </w:r>
      <w:r>
        <w:rPr>
          <w:rFonts w:hint="eastAsia" w:ascii="宋体" w:hAnsi="宋体"/>
          <w:sz w:val="28"/>
          <w:szCs w:val="28"/>
        </w:rPr>
        <w:t>c</w:t>
      </w:r>
      <w:r>
        <w:rPr>
          <w:rFonts w:hint="eastAsia" w:ascii="宋体" w:hAnsi="宋体"/>
          <w:sz w:val="28"/>
          <w:szCs w:val="28"/>
          <w:lang w:val="en-US" w:eastAsia="zh-CN"/>
        </w:rPr>
        <w:t>wcy</w:t>
      </w:r>
      <w:r>
        <w:rPr>
          <w:rFonts w:hint="eastAsia" w:ascii="宋体" w:hAnsi="宋体"/>
          <w:sz w:val="28"/>
          <w:szCs w:val="28"/>
        </w:rPr>
        <w:t xml:space="preserve">@nbdeli.com  </w:t>
      </w:r>
    </w:p>
    <w:p>
      <w:pPr>
        <w:pStyle w:val="9"/>
        <w:numPr>
          <w:ilvl w:val="0"/>
          <w:numId w:val="6"/>
        </w:numPr>
        <w:spacing w:line="360" w:lineRule="auto"/>
        <w:ind w:right="42" w:rightChars="20" w:firstLineChars="0"/>
        <w:jc w:val="lef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公司地址：浙江省宁波市宁海县徐霞客大道301号得力集团</w:t>
      </w:r>
    </w:p>
    <w:p>
      <w:pPr>
        <w:pStyle w:val="9"/>
        <w:spacing w:line="360" w:lineRule="auto"/>
        <w:ind w:left="982" w:right="42" w:rightChars="20" w:firstLine="0" w:firstLineChars="0"/>
        <w:jc w:val="center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-600710</wp:posOffset>
                </wp:positionH>
                <wp:positionV relativeFrom="paragraph">
                  <wp:posOffset>607695</wp:posOffset>
                </wp:positionV>
                <wp:extent cx="2713355" cy="1547495"/>
                <wp:effectExtent l="4445" t="4445" r="6350" b="10160"/>
                <wp:wrapNone/>
                <wp:docPr id="5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3355" cy="154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chemeClr val="bg1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" o:spid="_x0000_s1026" o:spt="1" style="position:absolute;left:0pt;margin-left:-47.3pt;margin-top:47.85pt;height:121.85pt;width:213.65pt;z-index:251657216;mso-width-relative:page;mso-height-relative:page;" fillcolor="#FFFFFF" filled="t" stroked="t" coordsize="21600,21600" o:gfxdata="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e2C7ZNgAAAAK&#10;AQAADwAAAAAAAAABACAAAAAiAAAAZHJzL2Rvd25yZXYueG1sUEsBAhQAFAAAAAgAh07iQPDFk/jj&#10;AQAA3AMAAA4AAAAAAAAAAQAgAAAAJwEAAGRycy9lMm9Eb2MueG1sUEsFBgAAAAAGAAYAWQEAAHwF&#10;AAAAAA==&#10;">
                <v:fill on="t" focussize="0,0"/>
                <v:stroke color="#FFFFFF [3212]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rect>
            </w:pict>
          </mc:Fallback>
        </mc:AlternateContent>
      </w:r>
    </w:p>
    <w:sectPr>
      <w:headerReference r:id="rId3" w:type="default"/>
      <w:pgSz w:w="11906" w:h="16838"/>
      <w:pgMar w:top="1843" w:right="1133" w:bottom="1440" w:left="1800" w:header="993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  <w:rPr>
        <w:rFonts w:hint="eastAsia" w:eastAsia="宋体"/>
        <w:lang w:val="en-US" w:eastAsia="zh-CN"/>
      </w:rPr>
    </w:pPr>
    <w:r>
      <w:drawing>
        <wp:inline distT="0" distB="0" distL="0" distR="0">
          <wp:extent cx="2012950" cy="443865"/>
          <wp:effectExtent l="0" t="0" r="6350" b="13335"/>
          <wp:docPr id="1" name="图片 1" descr="C:\Documents and Settings\Administrator\桌面\QQ图片201608110847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Documents and Settings\Administrator\桌面\QQ图片2016081108470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12950" cy="443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   </w:t>
    </w:r>
    <w:r>
      <w:rPr>
        <w:rFonts w:hint="eastAsia"/>
        <w:sz w:val="72"/>
        <w:szCs w:val="72"/>
        <w:lang w:val="en-US" w:eastAsia="zh-CN"/>
      </w:rPr>
      <w:t xml:space="preserve">    得力集团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2196E7"/>
    <w:multiLevelType w:val="singleLevel"/>
    <w:tmpl w:val="922196E7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050281A"/>
    <w:multiLevelType w:val="singleLevel"/>
    <w:tmpl w:val="D050281A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2">
    <w:nsid w:val="22A07BAB"/>
    <w:multiLevelType w:val="multilevel"/>
    <w:tmpl w:val="22A07BAB"/>
    <w:lvl w:ilvl="0" w:tentative="0">
      <w:start w:val="1"/>
      <w:numFmt w:val="decimal"/>
      <w:lvlText w:val="%1.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82" w:hanging="420"/>
      </w:pPr>
    </w:lvl>
    <w:lvl w:ilvl="2" w:tentative="0">
      <w:start w:val="1"/>
      <w:numFmt w:val="lowerRoman"/>
      <w:lvlText w:val="%3."/>
      <w:lvlJc w:val="right"/>
      <w:pPr>
        <w:ind w:left="1402" w:hanging="420"/>
      </w:pPr>
    </w:lvl>
    <w:lvl w:ilvl="3" w:tentative="0">
      <w:start w:val="1"/>
      <w:numFmt w:val="decimal"/>
      <w:lvlText w:val="%4."/>
      <w:lvlJc w:val="left"/>
      <w:pPr>
        <w:ind w:left="1822" w:hanging="420"/>
      </w:pPr>
    </w:lvl>
    <w:lvl w:ilvl="4" w:tentative="0">
      <w:start w:val="1"/>
      <w:numFmt w:val="lowerLetter"/>
      <w:lvlText w:val="%5)"/>
      <w:lvlJc w:val="left"/>
      <w:pPr>
        <w:ind w:left="2242" w:hanging="420"/>
      </w:pPr>
    </w:lvl>
    <w:lvl w:ilvl="5" w:tentative="0">
      <w:start w:val="1"/>
      <w:numFmt w:val="lowerRoman"/>
      <w:lvlText w:val="%6."/>
      <w:lvlJc w:val="right"/>
      <w:pPr>
        <w:ind w:left="2662" w:hanging="420"/>
      </w:pPr>
    </w:lvl>
    <w:lvl w:ilvl="6" w:tentative="0">
      <w:start w:val="1"/>
      <w:numFmt w:val="decimal"/>
      <w:lvlText w:val="%7."/>
      <w:lvlJc w:val="left"/>
      <w:pPr>
        <w:ind w:left="3082" w:hanging="420"/>
      </w:pPr>
    </w:lvl>
    <w:lvl w:ilvl="7" w:tentative="0">
      <w:start w:val="1"/>
      <w:numFmt w:val="lowerLetter"/>
      <w:lvlText w:val="%8)"/>
      <w:lvlJc w:val="left"/>
      <w:pPr>
        <w:ind w:left="3502" w:hanging="420"/>
      </w:pPr>
    </w:lvl>
    <w:lvl w:ilvl="8" w:tentative="0">
      <w:start w:val="1"/>
      <w:numFmt w:val="lowerRoman"/>
      <w:lvlText w:val="%9."/>
      <w:lvlJc w:val="right"/>
      <w:pPr>
        <w:ind w:left="3922" w:hanging="420"/>
      </w:pPr>
    </w:lvl>
  </w:abstractNum>
  <w:abstractNum w:abstractNumId="3">
    <w:nsid w:val="2D5C59CE"/>
    <w:multiLevelType w:val="singleLevel"/>
    <w:tmpl w:val="2D5C59CE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551C4A25"/>
    <w:multiLevelType w:val="multilevel"/>
    <w:tmpl w:val="551C4A25"/>
    <w:lvl w:ilvl="0" w:tentative="0">
      <w:start w:val="1"/>
      <w:numFmt w:val="bullet"/>
      <w:lvlText w:val=""/>
      <w:lvlJc w:val="left"/>
      <w:pPr>
        <w:ind w:left="982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abstractNum w:abstractNumId="5">
    <w:nsid w:val="6D619CFF"/>
    <w:multiLevelType w:val="singleLevel"/>
    <w:tmpl w:val="6D619CF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633"/>
    <w:rsid w:val="00001314"/>
    <w:rsid w:val="000035A9"/>
    <w:rsid w:val="000707EA"/>
    <w:rsid w:val="000766E4"/>
    <w:rsid w:val="000A575A"/>
    <w:rsid w:val="000A5FF5"/>
    <w:rsid w:val="000B388A"/>
    <w:rsid w:val="000B3BA6"/>
    <w:rsid w:val="000B6E16"/>
    <w:rsid w:val="000C0137"/>
    <w:rsid w:val="000C642C"/>
    <w:rsid w:val="000D5AA9"/>
    <w:rsid w:val="000E035D"/>
    <w:rsid w:val="000E26A3"/>
    <w:rsid w:val="000F55AC"/>
    <w:rsid w:val="00110773"/>
    <w:rsid w:val="00110CC4"/>
    <w:rsid w:val="00111373"/>
    <w:rsid w:val="0011144B"/>
    <w:rsid w:val="00111EDD"/>
    <w:rsid w:val="001201B1"/>
    <w:rsid w:val="00120AE7"/>
    <w:rsid w:val="0013562E"/>
    <w:rsid w:val="00136EE4"/>
    <w:rsid w:val="00140F16"/>
    <w:rsid w:val="00170C6A"/>
    <w:rsid w:val="00175DE8"/>
    <w:rsid w:val="001830CA"/>
    <w:rsid w:val="001875EB"/>
    <w:rsid w:val="00190C52"/>
    <w:rsid w:val="00193876"/>
    <w:rsid w:val="00196800"/>
    <w:rsid w:val="001B25E0"/>
    <w:rsid w:val="001C4924"/>
    <w:rsid w:val="001E770C"/>
    <w:rsid w:val="001F3817"/>
    <w:rsid w:val="002117F3"/>
    <w:rsid w:val="0023205A"/>
    <w:rsid w:val="002519B3"/>
    <w:rsid w:val="00254CBB"/>
    <w:rsid w:val="00261F70"/>
    <w:rsid w:val="00266910"/>
    <w:rsid w:val="00283399"/>
    <w:rsid w:val="002A1F58"/>
    <w:rsid w:val="002C4B5A"/>
    <w:rsid w:val="002D2342"/>
    <w:rsid w:val="002F17CD"/>
    <w:rsid w:val="002F33CF"/>
    <w:rsid w:val="003235B8"/>
    <w:rsid w:val="00336926"/>
    <w:rsid w:val="00351A50"/>
    <w:rsid w:val="003529C2"/>
    <w:rsid w:val="00353459"/>
    <w:rsid w:val="00361E37"/>
    <w:rsid w:val="00372E2A"/>
    <w:rsid w:val="00373E25"/>
    <w:rsid w:val="0038573F"/>
    <w:rsid w:val="0039157F"/>
    <w:rsid w:val="003C06EA"/>
    <w:rsid w:val="003F0DE7"/>
    <w:rsid w:val="00436551"/>
    <w:rsid w:val="004A0C10"/>
    <w:rsid w:val="004A5902"/>
    <w:rsid w:val="004B2474"/>
    <w:rsid w:val="004C5603"/>
    <w:rsid w:val="004D6869"/>
    <w:rsid w:val="004E04DF"/>
    <w:rsid w:val="00501CEB"/>
    <w:rsid w:val="00501D72"/>
    <w:rsid w:val="00502AEB"/>
    <w:rsid w:val="00503B66"/>
    <w:rsid w:val="005330F1"/>
    <w:rsid w:val="00540BFE"/>
    <w:rsid w:val="00544894"/>
    <w:rsid w:val="00575C5E"/>
    <w:rsid w:val="005B3CD7"/>
    <w:rsid w:val="005E14A1"/>
    <w:rsid w:val="00614974"/>
    <w:rsid w:val="00631A7E"/>
    <w:rsid w:val="00632D7B"/>
    <w:rsid w:val="0063474C"/>
    <w:rsid w:val="006453E8"/>
    <w:rsid w:val="006866DB"/>
    <w:rsid w:val="006A1BA4"/>
    <w:rsid w:val="006A452A"/>
    <w:rsid w:val="006C7D19"/>
    <w:rsid w:val="006D5EE0"/>
    <w:rsid w:val="006F0EAE"/>
    <w:rsid w:val="006F4C31"/>
    <w:rsid w:val="00727D23"/>
    <w:rsid w:val="0075118C"/>
    <w:rsid w:val="007528FC"/>
    <w:rsid w:val="00756D4B"/>
    <w:rsid w:val="00757897"/>
    <w:rsid w:val="00797FE0"/>
    <w:rsid w:val="007A749D"/>
    <w:rsid w:val="007B205F"/>
    <w:rsid w:val="007B5720"/>
    <w:rsid w:val="007C4CA9"/>
    <w:rsid w:val="007D5853"/>
    <w:rsid w:val="007E1633"/>
    <w:rsid w:val="007E4681"/>
    <w:rsid w:val="007E5C97"/>
    <w:rsid w:val="00817F4A"/>
    <w:rsid w:val="008564E3"/>
    <w:rsid w:val="008741A9"/>
    <w:rsid w:val="00887ACA"/>
    <w:rsid w:val="0089205A"/>
    <w:rsid w:val="008F4971"/>
    <w:rsid w:val="008F721F"/>
    <w:rsid w:val="00936AD9"/>
    <w:rsid w:val="009455F7"/>
    <w:rsid w:val="0095053D"/>
    <w:rsid w:val="009558CE"/>
    <w:rsid w:val="009636B6"/>
    <w:rsid w:val="00981EFA"/>
    <w:rsid w:val="009858D4"/>
    <w:rsid w:val="00986028"/>
    <w:rsid w:val="00987BCE"/>
    <w:rsid w:val="00992803"/>
    <w:rsid w:val="00993C8B"/>
    <w:rsid w:val="009970DD"/>
    <w:rsid w:val="009A5824"/>
    <w:rsid w:val="009A6BD4"/>
    <w:rsid w:val="009B7CCA"/>
    <w:rsid w:val="009C595B"/>
    <w:rsid w:val="009E07DB"/>
    <w:rsid w:val="009E0CC0"/>
    <w:rsid w:val="009E14FD"/>
    <w:rsid w:val="009E2D41"/>
    <w:rsid w:val="009E7878"/>
    <w:rsid w:val="009F0164"/>
    <w:rsid w:val="009F7DDB"/>
    <w:rsid w:val="00A05971"/>
    <w:rsid w:val="00A17897"/>
    <w:rsid w:val="00A25334"/>
    <w:rsid w:val="00A32D08"/>
    <w:rsid w:val="00A355FA"/>
    <w:rsid w:val="00A412B7"/>
    <w:rsid w:val="00A4571E"/>
    <w:rsid w:val="00A6376A"/>
    <w:rsid w:val="00A81583"/>
    <w:rsid w:val="00A925FD"/>
    <w:rsid w:val="00B11E51"/>
    <w:rsid w:val="00B1310C"/>
    <w:rsid w:val="00B132A0"/>
    <w:rsid w:val="00B21BD8"/>
    <w:rsid w:val="00B24F20"/>
    <w:rsid w:val="00B306A5"/>
    <w:rsid w:val="00B36796"/>
    <w:rsid w:val="00B72A2F"/>
    <w:rsid w:val="00B80D6A"/>
    <w:rsid w:val="00B84750"/>
    <w:rsid w:val="00B9065E"/>
    <w:rsid w:val="00BA1DDD"/>
    <w:rsid w:val="00BA6AB7"/>
    <w:rsid w:val="00BB5DD8"/>
    <w:rsid w:val="00BD0E80"/>
    <w:rsid w:val="00BE5A5B"/>
    <w:rsid w:val="00BF3322"/>
    <w:rsid w:val="00BF3FAA"/>
    <w:rsid w:val="00C02A5C"/>
    <w:rsid w:val="00C36FBB"/>
    <w:rsid w:val="00C92E09"/>
    <w:rsid w:val="00CA545F"/>
    <w:rsid w:val="00CB6A11"/>
    <w:rsid w:val="00CE2C30"/>
    <w:rsid w:val="00CE45C7"/>
    <w:rsid w:val="00D11FAE"/>
    <w:rsid w:val="00D24087"/>
    <w:rsid w:val="00D374E8"/>
    <w:rsid w:val="00D51316"/>
    <w:rsid w:val="00D51901"/>
    <w:rsid w:val="00D65D2E"/>
    <w:rsid w:val="00D844D6"/>
    <w:rsid w:val="00D93109"/>
    <w:rsid w:val="00DA34F5"/>
    <w:rsid w:val="00DA488C"/>
    <w:rsid w:val="00DD3848"/>
    <w:rsid w:val="00DE03F3"/>
    <w:rsid w:val="00DF50A4"/>
    <w:rsid w:val="00E00334"/>
    <w:rsid w:val="00E020B4"/>
    <w:rsid w:val="00E04468"/>
    <w:rsid w:val="00E07D46"/>
    <w:rsid w:val="00E10438"/>
    <w:rsid w:val="00E400CD"/>
    <w:rsid w:val="00E521A6"/>
    <w:rsid w:val="00E52209"/>
    <w:rsid w:val="00E577FB"/>
    <w:rsid w:val="00E72C8D"/>
    <w:rsid w:val="00E74147"/>
    <w:rsid w:val="00E768F5"/>
    <w:rsid w:val="00E81354"/>
    <w:rsid w:val="00E93BCC"/>
    <w:rsid w:val="00EB105A"/>
    <w:rsid w:val="00EC07C3"/>
    <w:rsid w:val="00ED21EA"/>
    <w:rsid w:val="00ED2B2D"/>
    <w:rsid w:val="00EE69A8"/>
    <w:rsid w:val="00EE7DE2"/>
    <w:rsid w:val="00EF4CB1"/>
    <w:rsid w:val="00EF522C"/>
    <w:rsid w:val="00F133EC"/>
    <w:rsid w:val="00F13D43"/>
    <w:rsid w:val="00F266C0"/>
    <w:rsid w:val="00F368CC"/>
    <w:rsid w:val="00F41715"/>
    <w:rsid w:val="00F642C9"/>
    <w:rsid w:val="00F85F43"/>
    <w:rsid w:val="00F90FDD"/>
    <w:rsid w:val="00F92AA8"/>
    <w:rsid w:val="00F94890"/>
    <w:rsid w:val="00F95E43"/>
    <w:rsid w:val="00FA4E8F"/>
    <w:rsid w:val="00FC6966"/>
    <w:rsid w:val="00FD6A79"/>
    <w:rsid w:val="00FF56B5"/>
    <w:rsid w:val="053C78E2"/>
    <w:rsid w:val="09D50CA1"/>
    <w:rsid w:val="117A6FCD"/>
    <w:rsid w:val="1602750C"/>
    <w:rsid w:val="1AC31035"/>
    <w:rsid w:val="265219D0"/>
    <w:rsid w:val="26604D3A"/>
    <w:rsid w:val="2F8112B9"/>
    <w:rsid w:val="321335F4"/>
    <w:rsid w:val="33773408"/>
    <w:rsid w:val="3A6216AA"/>
    <w:rsid w:val="459F20F5"/>
    <w:rsid w:val="471F17A5"/>
    <w:rsid w:val="4C1C17CD"/>
    <w:rsid w:val="4F5A3C0F"/>
    <w:rsid w:val="4F7A15DA"/>
    <w:rsid w:val="502D18D4"/>
    <w:rsid w:val="53B619FF"/>
    <w:rsid w:val="62276D9F"/>
    <w:rsid w:val="75FA0E75"/>
    <w:rsid w:val="78562955"/>
    <w:rsid w:val="7C21681C"/>
    <w:rsid w:val="7DEE40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7">
    <w:name w:val="Hyperlink"/>
    <w:basedOn w:val="6"/>
    <w:unhideWhenUsed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258</Words>
  <Characters>1471</Characters>
  <Lines>12</Lines>
  <Paragraphs>3</Paragraphs>
  <TotalTime>0</TotalTime>
  <ScaleCrop>false</ScaleCrop>
  <LinksUpToDate>false</LinksUpToDate>
  <CharactersWithSpaces>1726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2017-10-23T06:30:00Z</dcterms:created>
  <dc:creator>Windows 用户</dc:creator>
  <cp:lastModifiedBy>行政部吴朝英</cp:lastModifiedBy>
  <dcterms:modified xsi:type="dcterms:W3CDTF">2018-10-18T05:31:32Z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