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DD" w:rsidRDefault="00B53E58" w:rsidP="008B21CE">
      <w:pPr>
        <w:pStyle w:val="1"/>
        <w:spacing w:before="0"/>
        <w:rPr>
          <w:kern w:val="0"/>
        </w:rPr>
      </w:pPr>
      <w:r>
        <w:rPr>
          <w:kern w:val="0"/>
        </w:rPr>
        <w:t>20</w:t>
      </w:r>
      <w:r>
        <w:rPr>
          <w:rFonts w:hint="eastAsia"/>
          <w:kern w:val="0"/>
        </w:rPr>
        <w:t>20</w:t>
      </w:r>
      <w:r>
        <w:rPr>
          <w:rFonts w:hint="eastAsia"/>
          <w:kern w:val="0"/>
        </w:rPr>
        <w:t>届毕业班学生选课学分核对数据说明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各项数据说明：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）“计划规定毕业最低学分”：指专业培养方案中对学生取得毕业资格的最低学分要求（不含第二课堂学分）。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）“计费学分”：指按照浙理工财</w:t>
      </w:r>
      <w:r>
        <w:rPr>
          <w:sz w:val="24"/>
          <w:szCs w:val="24"/>
        </w:rPr>
        <w:t>[20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号文，四年制本科学生计费学分为</w:t>
      </w:r>
      <w:r>
        <w:rPr>
          <w:rFonts w:hint="eastAsia"/>
          <w:sz w:val="24"/>
          <w:szCs w:val="24"/>
        </w:rPr>
        <w:t>160</w:t>
      </w:r>
      <w:r>
        <w:rPr>
          <w:rFonts w:hint="eastAsia"/>
          <w:sz w:val="24"/>
          <w:szCs w:val="24"/>
        </w:rPr>
        <w:t>学分，五年制本科学生计费学分为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学分，专升本学生计费学分为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学分，民转公学生计费学分为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学分。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）“选课总学分”：指学生入学至今的选课学分总和。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“系统外学分”：指学生参加学校组织的校际交流项目，如项目为学费全免或部分免费的，学生回校后认定的课程和学分的总和。该部分课程和学分无选课记录有成绩记录，需收取学分学费（部分免费的按比例收取）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）“免修学分”：指申请免修并通过审核的课程，该部分课程不收取学分学费。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）“计划免收学分”：指按照《浙江理工大学本科学生学分制收费管理办法》的相关规定，专业培养计划规定最低毕业学分超出计费学分的部分，免收学分学费。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）“重修学分”：指重修课程</w:t>
      </w:r>
      <w:bookmarkStart w:id="0" w:name="_GoBack"/>
      <w:bookmarkEnd w:id="0"/>
      <w:r>
        <w:rPr>
          <w:rFonts w:hint="eastAsia"/>
          <w:sz w:val="24"/>
          <w:szCs w:val="24"/>
        </w:rPr>
        <w:t>学分的总值。按照浙理工财</w:t>
      </w:r>
      <w:r>
        <w:rPr>
          <w:sz w:val="24"/>
          <w:szCs w:val="24"/>
        </w:rPr>
        <w:t>[20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号文规定重修学分按照学分学费的</w:t>
      </w:r>
      <w:r>
        <w:rPr>
          <w:rFonts w:hint="eastAsia"/>
          <w:sz w:val="24"/>
          <w:szCs w:val="24"/>
        </w:rPr>
        <w:t>70%</w:t>
      </w:r>
      <w:r>
        <w:rPr>
          <w:rFonts w:hint="eastAsia"/>
          <w:sz w:val="24"/>
          <w:szCs w:val="24"/>
        </w:rPr>
        <w:t>收取。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）“应缴纳学分学费的学分数”：指学生实际要缴纳学分学费的学分数。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学生应缴纳学分学费的学分数计算公式为：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应缴纳学分学费的学分数</w:t>
      </w:r>
      <w:r>
        <w:rPr>
          <w:rFonts w:hint="eastAsia"/>
          <w:sz w:val="24"/>
          <w:szCs w:val="24"/>
        </w:rPr>
        <w:t>＝学生选课学分</w:t>
      </w:r>
      <w:r>
        <w:rPr>
          <w:rFonts w:ascii="宋体" w:hAnsi="宋体"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系统外学分－计划免收学分－免修学分－</w:t>
      </w:r>
      <w:r>
        <w:rPr>
          <w:sz w:val="24"/>
          <w:szCs w:val="24"/>
        </w:rPr>
        <w:t>0.3</w:t>
      </w:r>
      <w:r>
        <w:rPr>
          <w:rFonts w:hint="eastAsia"/>
          <w:sz w:val="24"/>
          <w:szCs w:val="24"/>
        </w:rPr>
        <w:t>×重修学分</w:t>
      </w:r>
    </w:p>
    <w:p w:rsidR="001A60DD" w:rsidRDefault="001A60DD">
      <w:pPr>
        <w:spacing w:line="360" w:lineRule="auto"/>
        <w:rPr>
          <w:sz w:val="24"/>
          <w:szCs w:val="24"/>
        </w:rPr>
      </w:pP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特别提醒：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．“系统外学分”中不包含全自费的赴外校交流学生认定的学分；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．启新学院由选课导师指导认定的学分计入“系统外学分”栏目中；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．英语、计算机因入学成绩优秀免修的相关英语、计算机课程</w:t>
      </w:r>
      <w:r w:rsidR="00D63B0E">
        <w:rPr>
          <w:rFonts w:hint="eastAsia"/>
          <w:sz w:val="24"/>
          <w:szCs w:val="24"/>
        </w:rPr>
        <w:t>无选课记录</w:t>
      </w:r>
      <w:r>
        <w:rPr>
          <w:rFonts w:hint="eastAsia"/>
          <w:sz w:val="24"/>
          <w:szCs w:val="24"/>
        </w:rPr>
        <w:t>不计入选课学分中，不收取学分学费；</w:t>
      </w:r>
    </w:p>
    <w:p w:rsidR="001A60DD" w:rsidRDefault="00B53E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．已选课，但成绩为“放弃”、“取消”的课程计入选课学分，需收取学分学费</w:t>
      </w:r>
      <w:r w:rsidR="00C9603B">
        <w:rPr>
          <w:rFonts w:hint="eastAsia"/>
          <w:sz w:val="24"/>
          <w:szCs w:val="24"/>
        </w:rPr>
        <w:t>，且第二次选该课程算做重修</w:t>
      </w:r>
      <w:r>
        <w:rPr>
          <w:rFonts w:hint="eastAsia"/>
          <w:sz w:val="24"/>
          <w:szCs w:val="24"/>
        </w:rPr>
        <w:t>。</w:t>
      </w:r>
    </w:p>
    <w:sectPr w:rsidR="001A60DD" w:rsidSect="00C9603B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A2" w:rsidRDefault="00111FA2" w:rsidP="00501FA3">
      <w:r>
        <w:separator/>
      </w:r>
    </w:p>
  </w:endnote>
  <w:endnote w:type="continuationSeparator" w:id="1">
    <w:p w:rsidR="00111FA2" w:rsidRDefault="00111FA2" w:rsidP="0050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A2" w:rsidRDefault="00111FA2" w:rsidP="00501FA3">
      <w:r>
        <w:separator/>
      </w:r>
    </w:p>
  </w:footnote>
  <w:footnote w:type="continuationSeparator" w:id="1">
    <w:p w:rsidR="00111FA2" w:rsidRDefault="00111FA2" w:rsidP="00501FA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03D"/>
    <w:rsid w:val="00013A5F"/>
    <w:rsid w:val="000157A3"/>
    <w:rsid w:val="000B756E"/>
    <w:rsid w:val="00111FA2"/>
    <w:rsid w:val="00176383"/>
    <w:rsid w:val="001951DF"/>
    <w:rsid w:val="001A60DD"/>
    <w:rsid w:val="0027736C"/>
    <w:rsid w:val="002E54DF"/>
    <w:rsid w:val="002F75E3"/>
    <w:rsid w:val="00341D62"/>
    <w:rsid w:val="00464780"/>
    <w:rsid w:val="004B5D82"/>
    <w:rsid w:val="004D3F70"/>
    <w:rsid w:val="00501FA3"/>
    <w:rsid w:val="00526E9E"/>
    <w:rsid w:val="005D1A63"/>
    <w:rsid w:val="00602AC7"/>
    <w:rsid w:val="00683DA8"/>
    <w:rsid w:val="006C1FF0"/>
    <w:rsid w:val="007651D5"/>
    <w:rsid w:val="008B21CE"/>
    <w:rsid w:val="008F1D53"/>
    <w:rsid w:val="00932C84"/>
    <w:rsid w:val="00960430"/>
    <w:rsid w:val="009926A0"/>
    <w:rsid w:val="00B53E58"/>
    <w:rsid w:val="00BB1CCD"/>
    <w:rsid w:val="00BD403D"/>
    <w:rsid w:val="00C9603B"/>
    <w:rsid w:val="00D63B0E"/>
    <w:rsid w:val="00D8703F"/>
    <w:rsid w:val="00E1682F"/>
    <w:rsid w:val="00F97D26"/>
    <w:rsid w:val="00FA3279"/>
    <w:rsid w:val="00FC2338"/>
    <w:rsid w:val="00FE509B"/>
    <w:rsid w:val="4614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A6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A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A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1A60DD"/>
    <w:rPr>
      <w:rFonts w:cs="Times New Roman"/>
      <w:b/>
      <w:bCs/>
    </w:rPr>
  </w:style>
  <w:style w:type="character" w:customStyle="1" w:styleId="1Char">
    <w:name w:val="标题 1 Char"/>
    <w:link w:val="1"/>
    <w:uiPriority w:val="99"/>
    <w:locked/>
    <w:rsid w:val="001A60DD"/>
    <w:rPr>
      <w:rFonts w:cs="Times New Roman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semiHidden/>
    <w:locked/>
    <w:rsid w:val="001A60DD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1A60DD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1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DELL</cp:lastModifiedBy>
  <cp:revision>7</cp:revision>
  <dcterms:created xsi:type="dcterms:W3CDTF">2020-04-20T02:38:00Z</dcterms:created>
  <dcterms:modified xsi:type="dcterms:W3CDTF">2020-04-22T01:45:00Z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